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F6E" w:rsidRPr="00A641AE" w:rsidRDefault="00B72F6E" w:rsidP="00B72F6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641AE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B72F6E" w:rsidRPr="00A641AE" w:rsidRDefault="00B72F6E" w:rsidP="00B72F6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72F6E" w:rsidRPr="00A641AE" w:rsidRDefault="00B72F6E" w:rsidP="00B72F6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641AE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B72F6E" w:rsidRPr="000C429C" w:rsidRDefault="00430D06" w:rsidP="00B72F6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«РАЗВИТИЕ КУЛЬТУРЫ, </w:t>
      </w:r>
      <w:r w:rsidR="00B72F6E" w:rsidRPr="00A641AE">
        <w:rPr>
          <w:b/>
        </w:rPr>
        <w:t xml:space="preserve">СРЕДСТВ МАССОВОЙ ИНФОРМАЦИИ </w:t>
      </w:r>
      <w:r>
        <w:rPr>
          <w:b/>
        </w:rPr>
        <w:br/>
        <w:t>И ОБЕСПЕЧЕНИЕ ХРАНЕНИЯ ФОНДА АРХИВНЫХ ДОКУМЕНТОВ</w:t>
      </w:r>
      <w:r w:rsidR="00B72F6E">
        <w:rPr>
          <w:b/>
        </w:rPr>
        <w:br/>
      </w:r>
      <w:r w:rsidR="00B72F6E" w:rsidRPr="00A641AE">
        <w:rPr>
          <w:b/>
        </w:rPr>
        <w:t>В АРАМИЛЬСКОМ ГОРОДСКОМ ОКРУГЕ</w:t>
      </w:r>
      <w:r w:rsidR="00B72F6E" w:rsidRPr="00A641AE">
        <w:t xml:space="preserve"> </w:t>
      </w:r>
      <w:r w:rsidR="00B72F6E" w:rsidRPr="000C429C">
        <w:rPr>
          <w:b/>
        </w:rPr>
        <w:t>ДО 2024 ГОДА»</w:t>
      </w:r>
    </w:p>
    <w:p w:rsidR="00B72F6E" w:rsidRPr="00A641AE" w:rsidRDefault="00B72F6E" w:rsidP="00B72F6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174"/>
        <w:gridCol w:w="6865"/>
      </w:tblGrid>
      <w:tr w:rsidR="00B72F6E" w:rsidRPr="00A641AE" w:rsidTr="00B72F6E">
        <w:trPr>
          <w:trHeight w:val="121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  <w:r w:rsidRPr="00A641AE">
              <w:rPr>
                <w:color w:val="000000"/>
              </w:rPr>
              <w:t>11.</w:t>
            </w:r>
          </w:p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</w:p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41AE">
              <w:rPr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</w:pPr>
            <w:r w:rsidRPr="00A641AE">
              <w:rPr>
                <w:color w:val="000000"/>
              </w:rPr>
              <w:t xml:space="preserve">Администрация Арамильского городского округа </w:t>
            </w:r>
          </w:p>
        </w:tc>
      </w:tr>
      <w:tr w:rsidR="00B72F6E" w:rsidRPr="00A641AE" w:rsidTr="00B72F6E">
        <w:trPr>
          <w:trHeight w:val="121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</w:p>
          <w:p w:rsidR="00B72F6E" w:rsidRPr="00A641AE" w:rsidRDefault="00B72F6E" w:rsidP="00D71D95">
            <w:pPr>
              <w:jc w:val="center"/>
            </w:pPr>
            <w:r w:rsidRPr="00A641AE">
              <w:t>2.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41AE">
              <w:t>Ответственные соисполнители муниципальной программы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jc w:val="both"/>
            </w:pPr>
            <w:r w:rsidRPr="00A641AE">
              <w:t>Муниципальное бюджетное учреждение «Дворец культуры города Арамиль»;</w:t>
            </w:r>
          </w:p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jc w:val="both"/>
            </w:pPr>
            <w:r w:rsidRPr="00A641AE">
              <w:t>Муниц</w:t>
            </w:r>
            <w:r>
              <w:t>ипальное бюджетное учреждение «К</w:t>
            </w:r>
            <w:r w:rsidRPr="00A641AE">
              <w:t>ультурно-досуговый комплекс «Виктория»;</w:t>
            </w:r>
          </w:p>
          <w:p w:rsidR="00B72F6E" w:rsidRDefault="00B72F6E" w:rsidP="00D71D95">
            <w:pPr>
              <w:widowControl w:val="0"/>
              <w:autoSpaceDE w:val="0"/>
              <w:autoSpaceDN w:val="0"/>
              <w:adjustRightInd w:val="0"/>
              <w:jc w:val="both"/>
            </w:pPr>
            <w:r w:rsidRPr="00A641AE">
              <w:t>Муниципальное бюджетное учреждение культуры «</w:t>
            </w:r>
            <w:proofErr w:type="spellStart"/>
            <w:r w:rsidRPr="00A641AE">
              <w:t>Арамильская</w:t>
            </w:r>
            <w:proofErr w:type="spellEnd"/>
            <w:r w:rsidRPr="00A641AE">
              <w:t xml:space="preserve"> </w:t>
            </w:r>
            <w:r w:rsidR="00AD20C8">
              <w:t>Ц</w:t>
            </w:r>
            <w:r w:rsidRPr="00A641AE">
              <w:t>е</w:t>
            </w:r>
            <w:r>
              <w:t>нтральная городская библиотека»;</w:t>
            </w:r>
          </w:p>
          <w:p w:rsidR="0080493E" w:rsidRDefault="00B72F6E" w:rsidP="0080493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Муниципальное бюджетное учреждение культуры «Музей города Арамиль»</w:t>
            </w:r>
            <w:r w:rsidR="0080493E">
              <w:t>;</w:t>
            </w:r>
          </w:p>
          <w:p w:rsidR="0080493E" w:rsidRDefault="0080493E" w:rsidP="0080493E">
            <w:pPr>
              <w:widowControl w:val="0"/>
              <w:autoSpaceDE w:val="0"/>
              <w:autoSpaceDN w:val="0"/>
              <w:adjustRightInd w:val="0"/>
              <w:jc w:val="both"/>
            </w:pPr>
            <w:r w:rsidRPr="00A641AE">
              <w:t>Муниципальное бюджетное учреждение «Редакция газеты «</w:t>
            </w:r>
            <w:proofErr w:type="spellStart"/>
            <w:r w:rsidRPr="00A641AE">
              <w:t>Арамильские</w:t>
            </w:r>
            <w:proofErr w:type="spellEnd"/>
            <w:r w:rsidRPr="00A641AE">
              <w:t xml:space="preserve"> вести»;</w:t>
            </w:r>
          </w:p>
          <w:p w:rsidR="00B72F6E" w:rsidRPr="00A641AE" w:rsidRDefault="0080493E" w:rsidP="008049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0493E">
              <w:t>Муниципальное казенное учреждение «Муниципальный архив Арамильского городского округа»</w:t>
            </w:r>
          </w:p>
        </w:tc>
      </w:tr>
      <w:tr w:rsidR="00B72F6E" w:rsidRPr="00A641AE" w:rsidTr="00B72F6E">
        <w:trPr>
          <w:trHeight w:val="832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</w:p>
          <w:p w:rsidR="00B72F6E" w:rsidRPr="00A641AE" w:rsidRDefault="00B72F6E" w:rsidP="00D71D95">
            <w:pPr>
              <w:jc w:val="center"/>
            </w:pPr>
            <w:r w:rsidRPr="00A641AE">
              <w:t>3.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</w:pPr>
            <w:r w:rsidRPr="00A641AE">
              <w:t xml:space="preserve">Сроки реализации                 </w:t>
            </w:r>
            <w:r w:rsidRPr="00A641AE">
              <w:br/>
              <w:t xml:space="preserve">муниципальной программы        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jc w:val="both"/>
            </w:pPr>
            <w:r w:rsidRPr="00A641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A641AE">
              <w:rPr>
                <w:color w:val="000000"/>
              </w:rPr>
              <w:t>-202</w:t>
            </w:r>
            <w:r>
              <w:rPr>
                <w:color w:val="000000"/>
              </w:rPr>
              <w:t>4</w:t>
            </w:r>
            <w:r w:rsidRPr="00A641AE">
              <w:rPr>
                <w:color w:val="000000"/>
              </w:rPr>
              <w:t xml:space="preserve"> годы</w:t>
            </w:r>
          </w:p>
        </w:tc>
      </w:tr>
      <w:tr w:rsidR="00B72F6E" w:rsidRPr="00A641AE" w:rsidTr="00B72F6E"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  <w:r w:rsidRPr="00A641AE">
              <w:rPr>
                <w:color w:val="000000"/>
              </w:rPr>
              <w:t>4</w:t>
            </w:r>
            <w:r>
              <w:rPr>
                <w:color w:val="000000"/>
              </w:rPr>
              <w:t>4.</w:t>
            </w:r>
          </w:p>
        </w:tc>
        <w:tc>
          <w:tcPr>
            <w:tcW w:w="2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41AE">
              <w:rPr>
                <w:color w:val="000000"/>
              </w:rPr>
              <w:t xml:space="preserve">Цели и задачи </w:t>
            </w:r>
            <w:r w:rsidRPr="00A641AE">
              <w:rPr>
                <w:color w:val="000000"/>
              </w:rPr>
              <w:br/>
              <w:t xml:space="preserve">муниципальной программы           </w:t>
            </w: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Default="00B72F6E" w:rsidP="00D71D95">
            <w:pPr>
              <w:jc w:val="both"/>
            </w:pPr>
            <w:r w:rsidRPr="00A641AE">
              <w:t>Цель 1</w:t>
            </w:r>
            <w:r>
              <w:t xml:space="preserve">: </w:t>
            </w:r>
          </w:p>
          <w:p w:rsidR="00B72F6E" w:rsidRPr="00A641AE" w:rsidRDefault="00B72F6E" w:rsidP="00D71D95">
            <w:pPr>
              <w:jc w:val="both"/>
            </w:pPr>
            <w:r>
              <w:t>Духовно-</w:t>
            </w:r>
            <w:r w:rsidRPr="00A641AE">
              <w:t>нравственное развитие и реализация человеческого потенциала в условиях перехода к инновационному типу развития общества и экономики Арамильского городского округа.</w:t>
            </w:r>
          </w:p>
          <w:p w:rsidR="00B72F6E" w:rsidRDefault="00B72F6E" w:rsidP="00D71D95">
            <w:pPr>
              <w:jc w:val="both"/>
            </w:pPr>
            <w:r w:rsidRPr="00A641AE">
              <w:t>Задачи:</w:t>
            </w:r>
          </w:p>
          <w:p w:rsidR="00B72F6E" w:rsidRDefault="00B72F6E" w:rsidP="00B72F6E">
            <w:pPr>
              <w:numPr>
                <w:ilvl w:val="1"/>
                <w:numId w:val="1"/>
              </w:numPr>
              <w:tabs>
                <w:tab w:val="left" w:pos="345"/>
              </w:tabs>
              <w:ind w:left="0" w:firstLine="0"/>
              <w:jc w:val="both"/>
            </w:pPr>
            <w:r>
              <w:t>создание условий для развития творческого потенциала населения Арамильского городского округа;</w:t>
            </w:r>
          </w:p>
          <w:p w:rsidR="00B72F6E" w:rsidRDefault="00B72F6E" w:rsidP="00B72F6E">
            <w:pPr>
              <w:numPr>
                <w:ilvl w:val="1"/>
                <w:numId w:val="1"/>
              </w:numPr>
              <w:tabs>
                <w:tab w:val="left" w:pos="345"/>
              </w:tabs>
              <w:ind w:left="0" w:firstLine="0"/>
              <w:jc w:val="both"/>
            </w:pPr>
            <w:r>
              <w:t>реализация современных технологий социального продвижения, обеспечение условий для развития инновационной деятельности организаций культуры и искусства;</w:t>
            </w:r>
          </w:p>
          <w:p w:rsidR="00B72F6E" w:rsidRDefault="00B72F6E" w:rsidP="00B72F6E">
            <w:pPr>
              <w:numPr>
                <w:ilvl w:val="1"/>
                <w:numId w:val="1"/>
              </w:numPr>
              <w:tabs>
                <w:tab w:val="left" w:pos="345"/>
              </w:tabs>
              <w:ind w:left="0" w:firstLine="0"/>
              <w:jc w:val="both"/>
            </w:pPr>
            <w:r>
              <w:t xml:space="preserve">содействие укреплению единства российской нации, гармонизации межэтнических и межконфессиональных отношений, этнокультурному развитию, взаимодействию </w:t>
            </w:r>
            <w:r>
              <w:br/>
              <w:t>с национально-культурными общественными объединениями;</w:t>
            </w:r>
          </w:p>
          <w:p w:rsidR="00B72F6E" w:rsidRDefault="00B72F6E" w:rsidP="00B72F6E">
            <w:pPr>
              <w:numPr>
                <w:ilvl w:val="1"/>
                <w:numId w:val="1"/>
              </w:numPr>
              <w:tabs>
                <w:tab w:val="left" w:pos="345"/>
              </w:tabs>
              <w:ind w:left="0" w:firstLine="0"/>
              <w:jc w:val="both"/>
            </w:pPr>
            <w:r w:rsidRPr="00A641AE">
              <w:t xml:space="preserve">создание условий для сохранения и развития кадрового </w:t>
            </w:r>
            <w:r>
              <w:br/>
            </w:r>
            <w:r w:rsidRPr="00A641AE">
              <w:t>потенциала сферы культуры</w:t>
            </w:r>
            <w:r>
              <w:t xml:space="preserve"> и искусства</w:t>
            </w:r>
            <w:r w:rsidRPr="00A641AE">
              <w:t>;</w:t>
            </w:r>
          </w:p>
          <w:p w:rsidR="00B72F6E" w:rsidRDefault="00B72F6E" w:rsidP="00B72F6E">
            <w:pPr>
              <w:numPr>
                <w:ilvl w:val="1"/>
                <w:numId w:val="1"/>
              </w:numPr>
              <w:tabs>
                <w:tab w:val="left" w:pos="345"/>
              </w:tabs>
              <w:ind w:left="0" w:firstLine="0"/>
              <w:jc w:val="both"/>
            </w:pPr>
            <w:r>
              <w:t>совершенствование подготовки выпускников образовательных организаций в сфере культуры и искусства</w:t>
            </w:r>
            <w:r w:rsidRPr="00A641AE">
              <w:t>;</w:t>
            </w:r>
          </w:p>
          <w:p w:rsidR="00B72F6E" w:rsidRPr="000C429C" w:rsidRDefault="00B72F6E" w:rsidP="00B72F6E">
            <w:pPr>
              <w:numPr>
                <w:ilvl w:val="1"/>
                <w:numId w:val="1"/>
              </w:numPr>
              <w:tabs>
                <w:tab w:val="left" w:pos="345"/>
              </w:tabs>
              <w:ind w:left="0" w:firstLine="0"/>
              <w:jc w:val="both"/>
            </w:pPr>
            <w:r w:rsidRPr="00A641AE">
              <w:t xml:space="preserve">совершенствование организационных, экономических </w:t>
            </w:r>
            <w:r>
              <w:br/>
            </w:r>
            <w:r w:rsidRPr="00A641AE">
              <w:t>и правовых механизмов развития культуры.</w:t>
            </w:r>
          </w:p>
          <w:p w:rsidR="00B72F6E" w:rsidRPr="00A641AE" w:rsidRDefault="00B72F6E" w:rsidP="00D71D95">
            <w:pPr>
              <w:jc w:val="both"/>
            </w:pPr>
            <w:r w:rsidRPr="00A641AE">
              <w:t>Цель 2:</w:t>
            </w:r>
          </w:p>
          <w:p w:rsidR="00B72F6E" w:rsidRPr="00A641AE" w:rsidRDefault="00B72F6E" w:rsidP="00D71D95">
            <w:pPr>
              <w:jc w:val="both"/>
            </w:pPr>
            <w:r w:rsidRPr="00A641AE">
              <w:t xml:space="preserve">Содействие осуществлению государственной политики </w:t>
            </w:r>
            <w:r>
              <w:br/>
            </w:r>
            <w:r w:rsidRPr="00A641AE">
              <w:t xml:space="preserve">на региональном и местном уровне, пропаганда общечеловеческих норм морали, уважения к законности </w:t>
            </w:r>
            <w:r w:rsidR="00AD20C8">
              <w:br/>
            </w:r>
            <w:r w:rsidRPr="00A641AE">
              <w:t xml:space="preserve">и правопорядку, содействие развитию федерализма и местного </w:t>
            </w:r>
            <w:r w:rsidRPr="00A641AE">
              <w:lastRenderedPageBreak/>
              <w:t xml:space="preserve">самоуправления, расширение рынка </w:t>
            </w:r>
            <w:r w:rsidR="00402A19">
              <w:t>печатных средств массовой информации</w:t>
            </w:r>
            <w:r w:rsidRPr="00A641AE">
              <w:t xml:space="preserve">. </w:t>
            </w:r>
          </w:p>
          <w:p w:rsidR="00B72F6E" w:rsidRPr="00A641AE" w:rsidRDefault="00B72F6E" w:rsidP="00D71D95">
            <w:pPr>
              <w:jc w:val="both"/>
            </w:pPr>
            <w:r w:rsidRPr="00A641AE">
              <w:t>Задача:</w:t>
            </w:r>
          </w:p>
          <w:p w:rsidR="00B72F6E" w:rsidRPr="0080493E" w:rsidRDefault="00B72F6E" w:rsidP="00B72F6E">
            <w:pPr>
              <w:numPr>
                <w:ilvl w:val="0"/>
                <w:numId w:val="3"/>
              </w:numPr>
              <w:tabs>
                <w:tab w:val="left" w:pos="345"/>
              </w:tabs>
              <w:ind w:left="0" w:firstLine="0"/>
              <w:jc w:val="both"/>
              <w:rPr>
                <w:color w:val="000000"/>
              </w:rPr>
            </w:pPr>
            <w:r w:rsidRPr="00A641AE">
              <w:t>оперативное и профессиональное информирование читателей о важнейших событ</w:t>
            </w:r>
            <w:r w:rsidR="00402A19">
              <w:t xml:space="preserve">иях политической, экономической, </w:t>
            </w:r>
            <w:r w:rsidRPr="00A641AE">
              <w:t xml:space="preserve">культурной жизни </w:t>
            </w:r>
            <w:r w:rsidR="00402A19">
              <w:t xml:space="preserve">Арамильского городского округа </w:t>
            </w:r>
            <w:r w:rsidR="00402A19">
              <w:br/>
              <w:t>и Свердловской области.</w:t>
            </w:r>
          </w:p>
          <w:p w:rsidR="0080493E" w:rsidRDefault="0080493E" w:rsidP="0080493E">
            <w:pPr>
              <w:tabs>
                <w:tab w:val="left" w:pos="345"/>
              </w:tabs>
              <w:jc w:val="both"/>
            </w:pPr>
            <w:r>
              <w:t xml:space="preserve">Цель 3: </w:t>
            </w:r>
          </w:p>
          <w:p w:rsidR="004C6B66" w:rsidRPr="004C6B66" w:rsidRDefault="004C6B66" w:rsidP="004C6B66">
            <w:pPr>
              <w:jc w:val="both"/>
              <w:rPr>
                <w:color w:val="000000"/>
              </w:rPr>
            </w:pPr>
            <w:r w:rsidRPr="004C6B66">
              <w:rPr>
                <w:color w:val="000000"/>
              </w:rPr>
              <w:t>Развитие информационного потенциала Архивного фонда Свердловской области на территории Арамильского городского округа и Архивного фонда Арамильского городского округа</w:t>
            </w:r>
          </w:p>
          <w:p w:rsidR="004C6B66" w:rsidRPr="004C6B66" w:rsidRDefault="004C6B66" w:rsidP="004C6B66">
            <w:pPr>
              <w:jc w:val="both"/>
              <w:rPr>
                <w:color w:val="000000"/>
              </w:rPr>
            </w:pPr>
            <w:r w:rsidRPr="004C6B66">
              <w:rPr>
                <w:color w:val="000000"/>
              </w:rPr>
              <w:t>Задачи:</w:t>
            </w:r>
            <w:r w:rsidRPr="004C6B66">
              <w:rPr>
                <w:color w:val="000000"/>
              </w:rPr>
              <w:br/>
              <w:t xml:space="preserve">1. </w:t>
            </w:r>
            <w:r>
              <w:rPr>
                <w:color w:val="000000"/>
              </w:rPr>
              <w:t>у</w:t>
            </w:r>
            <w:r w:rsidRPr="004C6B66">
              <w:rPr>
                <w:color w:val="000000"/>
              </w:rPr>
              <w:t>довлетворение потребностей пользователей в архивной информации в Арамильском городском округе;</w:t>
            </w:r>
          </w:p>
          <w:p w:rsidR="004C6B66" w:rsidRPr="004C6B66" w:rsidRDefault="004C6B66" w:rsidP="004C6B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 с</w:t>
            </w:r>
            <w:r w:rsidRPr="004C6B66">
              <w:rPr>
                <w:color w:val="000000"/>
              </w:rPr>
              <w:t xml:space="preserve">охранение и повышение безопасности хранения архивных документов как части историко-культурного достояния </w:t>
            </w:r>
            <w:r>
              <w:rPr>
                <w:color w:val="000000"/>
              </w:rPr>
              <w:br/>
            </w:r>
            <w:r w:rsidRPr="004C6B66">
              <w:rPr>
                <w:color w:val="000000"/>
              </w:rPr>
              <w:t>и информационных ресурсов Арамильского городского округа;</w:t>
            </w:r>
          </w:p>
          <w:p w:rsidR="004C6B66" w:rsidRPr="004C6B66" w:rsidRDefault="004C6B66" w:rsidP="004C6B6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3. о</w:t>
            </w:r>
            <w:r w:rsidRPr="004C6B66">
              <w:rPr>
                <w:color w:val="000000"/>
              </w:rPr>
              <w:t>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области, хранящихся в муниципальном архиве;</w:t>
            </w:r>
          </w:p>
          <w:p w:rsidR="0080493E" w:rsidRPr="00A641AE" w:rsidRDefault="004C6B66" w:rsidP="004C6B66">
            <w:pPr>
              <w:tabs>
                <w:tab w:val="left" w:pos="34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4. о</w:t>
            </w:r>
            <w:r w:rsidRPr="004C6B66">
              <w:rPr>
                <w:color w:val="000000"/>
              </w:rPr>
              <w:t>рганизация деятельности МКУ «Муниципальный архив Арамильского городского округа»</w:t>
            </w:r>
            <w:r w:rsidRPr="004C6B66">
              <w:t>.</w:t>
            </w:r>
          </w:p>
        </w:tc>
      </w:tr>
      <w:tr w:rsidR="00B72F6E" w:rsidRPr="00A641AE" w:rsidTr="00B72F6E"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</w:p>
          <w:p w:rsidR="00B72F6E" w:rsidRPr="00A641AE" w:rsidRDefault="00B72F6E" w:rsidP="00D71D95">
            <w:pPr>
              <w:jc w:val="center"/>
            </w:pPr>
            <w:r w:rsidRPr="00A641AE">
              <w:t>5.</w:t>
            </w:r>
          </w:p>
        </w:tc>
        <w:tc>
          <w:tcPr>
            <w:tcW w:w="2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41AE">
              <w:t xml:space="preserve">Перечень подпрограмм             </w:t>
            </w:r>
            <w:r w:rsidRPr="00A641AE">
              <w:br/>
              <w:t xml:space="preserve">муниципальной программы </w:t>
            </w: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autoSpaceDE w:val="0"/>
              <w:autoSpaceDN w:val="0"/>
              <w:adjustRightInd w:val="0"/>
              <w:jc w:val="both"/>
            </w:pPr>
            <w:r w:rsidRPr="00A641AE">
              <w:rPr>
                <w:b/>
              </w:rPr>
              <w:t>Подпрограмма 1</w:t>
            </w:r>
            <w:r w:rsidRPr="00A641AE">
              <w:t>: «Развитие культуры в Арамильском городском округе»;</w:t>
            </w:r>
          </w:p>
          <w:p w:rsidR="00B72F6E" w:rsidRDefault="00B72F6E" w:rsidP="00D71D95">
            <w:pPr>
              <w:autoSpaceDE w:val="0"/>
              <w:autoSpaceDN w:val="0"/>
              <w:adjustRightInd w:val="0"/>
              <w:jc w:val="both"/>
            </w:pPr>
            <w:r w:rsidRPr="00A641AE">
              <w:rPr>
                <w:b/>
              </w:rPr>
              <w:t xml:space="preserve">Подпрограмма 2: </w:t>
            </w:r>
            <w:r w:rsidRPr="00A641AE">
              <w:t xml:space="preserve">«Развитие средств массовой информации </w:t>
            </w:r>
            <w:r>
              <w:br/>
            </w:r>
            <w:r w:rsidR="004C6B66">
              <w:t>в Арамильском городском округе»;</w:t>
            </w:r>
          </w:p>
          <w:p w:rsidR="004C6B66" w:rsidRPr="00A641AE" w:rsidRDefault="004C6B66" w:rsidP="00D71D95">
            <w:pPr>
              <w:autoSpaceDE w:val="0"/>
              <w:autoSpaceDN w:val="0"/>
              <w:adjustRightInd w:val="0"/>
              <w:jc w:val="both"/>
            </w:pPr>
            <w:r w:rsidRPr="004C6B66">
              <w:rPr>
                <w:b/>
              </w:rPr>
              <w:t>Подпрограмма 3:</w:t>
            </w:r>
            <w:r>
              <w:t xml:space="preserve"> </w:t>
            </w:r>
            <w:r w:rsidR="00891324">
              <w:t>«</w:t>
            </w:r>
            <w:r w:rsidRPr="004C6B66"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  <w:r w:rsidR="00891324">
              <w:t>»</w:t>
            </w:r>
          </w:p>
        </w:tc>
      </w:tr>
      <w:tr w:rsidR="00B72F6E" w:rsidRPr="00A641AE" w:rsidTr="00B72F6E">
        <w:trPr>
          <w:trHeight w:val="134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  <w:r w:rsidRPr="00A641AE">
              <w:rPr>
                <w:color w:val="000000"/>
              </w:rPr>
              <w:t>36.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41AE">
              <w:t xml:space="preserve">Перечень основных                </w:t>
            </w:r>
            <w:r w:rsidRPr="00A641AE">
              <w:br/>
              <w:t xml:space="preserve">целевых показателей              </w:t>
            </w:r>
            <w:r w:rsidRPr="00A641AE">
              <w:br/>
              <w:t xml:space="preserve">муниципальной программы        </w:t>
            </w:r>
            <w:r w:rsidRPr="00A641AE">
              <w:rPr>
                <w:color w:val="000000"/>
              </w:rPr>
              <w:t xml:space="preserve">        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Количество посещений организаций куль</w:t>
            </w:r>
            <w:r w:rsidR="00402A19">
              <w:t xml:space="preserve">туры по отношению </w:t>
            </w:r>
            <w:r w:rsidR="00402A19">
              <w:br/>
              <w:t>к уровню 2018</w:t>
            </w:r>
            <w:r>
              <w:t xml:space="preserve"> года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Увеличение численности участников культурно-досуговых мероприятий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Удельный вес населения, участвующего в культурно-досуговых мероприятиях, проводимых муниципальными учреждениями культуры, от общей численности населения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Посещаемость населением организаций культуры и искусства 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Доля сельских населенных пунктов, охваченных культурно-досуговыми услугами, от общего числа сельских населенных пунктов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Доля детей, посещающих культурно-досуговые учреждения </w:t>
            </w:r>
            <w:r>
              <w:br/>
              <w:t>и творческие кружки на постоянной основе, от общего числа детей в возрасте до 18 лет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Доля коллективов самодеятельного художественного творчества, имеющих звание «народный (образцовый)»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Количество экземпляров новых поступлений в фонды муниципальных библиотек Арамильского городского округа </w:t>
            </w:r>
            <w:r>
              <w:br/>
              <w:t>в расчете на 1000 жителей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Посещаемость населением киносеансов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Доля фильмов российского производства в общем объеме проката на территории Арамильского городского округа 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lastRenderedPageBreak/>
              <w:t>Количество передвижных выставок (ежегодно)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Количество созданных (реконструированных) и капитально отремонтированных объектов организаций культуры 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Доля муниципальных учреждений культуры, находящихся </w:t>
            </w:r>
            <w:r>
              <w:br/>
              <w:t>в удовлетворительном состоянии, в общем количестве таких учреждений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Доля музеев, имеющих веб-сайт в сети Интернет, в общем количестве музеев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Доля музеев, в которых используются информационные системы учета и ведения каталогов в электронном виде, в общем количестве музеев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Доля предметов основного фонда муниципального музея, отраженных в электронных каталогах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Доля центральных муниципальных библиотек, имеющих веб-сайты в сети Интернет, через которые обеспечен доступ </w:t>
            </w:r>
            <w:r>
              <w:br/>
              <w:t>к имеющимся у них электронным фондам и электронным каталогам, от общего количества этих библиотек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Доля общедоступных муниципальных библиотек, обеспечивающих доступ пользователей к электронным ресурсам в сети Интернет, от количества общедоступных библиотек, имеющих техническую возможность для подключения к сети Интернет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Доступность для населения услуг Национальной электронной библиотеки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Количество созданных виртуальных концертных залов 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Количество посетителей концертов виртуального концертного зала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Численность участников мероприятий, направленных на этнокультурное развитие народов Российской Федерации </w:t>
            </w:r>
            <w:r>
              <w:br/>
              <w:t>и поддержку языкового многообразия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Соотношение средней заработной платы работников учреждений культуры к средней заработной плате по экономике Свердловской области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Количество специалистов, прошедших повышение квалификации на базе центров непрерывного образования </w:t>
            </w:r>
            <w:r>
              <w:br/>
              <w:t>и повышения квалификации творческих и управленческих кадров в сфере культуры (нарастающим итогом)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Количество обучающихся в детской школе искусств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Доля выпускников детской школы искусств, поступивших на обучение в профессиональные образовательные организации (учреждения) в сфере культуры и искусства, от общего числа выпускников 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Доля детей, привлекаемых к участию в творческих мероприятиях, в общем числе детей от 7 до 15 лет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Уровень удовлетворенности населения Арамильского городского округа качеством и доступностью предоставляемых услуг в сфере культуры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 xml:space="preserve">Доля доходов муниципальных учреждений культуры </w:t>
            </w:r>
            <w:r>
              <w:br/>
              <w:t xml:space="preserve">от предпринимательской и иной приносящей доход деятельности </w:t>
            </w:r>
            <w:r>
              <w:br/>
              <w:t>в общем числе доходов таких учреждений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A641AE">
              <w:t xml:space="preserve">Количество выпусков </w:t>
            </w:r>
            <w:r w:rsidR="00402A19">
              <w:t>городской еженедельной</w:t>
            </w:r>
            <w:r w:rsidRPr="00A641AE">
              <w:t xml:space="preserve"> газеты «</w:t>
            </w:r>
            <w:proofErr w:type="spellStart"/>
            <w:r w:rsidRPr="00A641AE">
              <w:t>Арамильские</w:t>
            </w:r>
            <w:proofErr w:type="spellEnd"/>
            <w:r w:rsidRPr="00A641AE">
              <w:t xml:space="preserve"> вести» в календарном году</w:t>
            </w:r>
          </w:p>
          <w:p w:rsidR="00B72F6E" w:rsidRDefault="00B72F6E" w:rsidP="00B72F6E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A641AE">
              <w:lastRenderedPageBreak/>
              <w:t xml:space="preserve">Тираж выпуска </w:t>
            </w:r>
            <w:r w:rsidR="005B4625">
              <w:t>городской еженедельной</w:t>
            </w:r>
            <w:r w:rsidRPr="00A641AE">
              <w:t xml:space="preserve"> газеты «</w:t>
            </w:r>
            <w:proofErr w:type="spellStart"/>
            <w:r w:rsidRPr="00A641AE">
              <w:t>Арамильские</w:t>
            </w:r>
            <w:proofErr w:type="spellEnd"/>
            <w:r w:rsidRPr="00A641AE">
              <w:t xml:space="preserve"> вести» и приложений к ней в печатном </w:t>
            </w:r>
            <w:r w:rsidR="005B4625">
              <w:br/>
            </w:r>
            <w:r w:rsidRPr="00A641AE">
              <w:t>и электронном виде для официального опубликования правовых актов органов местного самоуправления Арамильского городского округа, иной официальной информации</w:t>
            </w:r>
          </w:p>
          <w:p w:rsidR="004C6B66" w:rsidRDefault="00B72F6E" w:rsidP="004C6B66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A641AE">
              <w:t xml:space="preserve">Доля реализованных экземпляров в общем объеме тиража выпуска </w:t>
            </w:r>
            <w:r w:rsidR="005B4625">
              <w:t>городской еженедельной</w:t>
            </w:r>
            <w:r w:rsidRPr="00A641AE">
              <w:t xml:space="preserve"> газеты «</w:t>
            </w:r>
            <w:proofErr w:type="spellStart"/>
            <w:r w:rsidRPr="00A641AE">
              <w:t>Арамильские</w:t>
            </w:r>
            <w:proofErr w:type="spellEnd"/>
            <w:r w:rsidRPr="00A641AE">
              <w:t xml:space="preserve"> вести» </w:t>
            </w:r>
            <w:r w:rsidR="005B4625">
              <w:br/>
            </w:r>
            <w:r w:rsidRPr="00A641AE">
              <w:t>и приложений к ней</w:t>
            </w:r>
          </w:p>
          <w:p w:rsidR="004C6B66" w:rsidRPr="004C6B66" w:rsidRDefault="004C6B66" w:rsidP="004C6B66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C6B66">
              <w:rPr>
                <w:color w:val="000000"/>
              </w:rPr>
              <w:t xml:space="preserve">Доля социально-правовых запросов граждан, исполненных </w:t>
            </w:r>
            <w:r>
              <w:rPr>
                <w:color w:val="000000"/>
              </w:rPr>
              <w:br/>
            </w:r>
            <w:r w:rsidRPr="004C6B66">
              <w:rPr>
                <w:color w:val="000000"/>
              </w:rPr>
              <w:t>в установленные законодательством сроки, от общего числа поступивших в муниципальный архив запросов социально-правового характера</w:t>
            </w:r>
          </w:p>
          <w:p w:rsidR="004C6B66" w:rsidRPr="004C6B66" w:rsidRDefault="004C6B66" w:rsidP="004C6B66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C6B66">
              <w:rPr>
                <w:color w:val="000000"/>
              </w:rPr>
              <w:t>Доля принятых на постоянное хранение архивных документов, от общего количества документов Архивного фонда Российской Федерации, подлежащих приему в установленные законодательством сроки за год</w:t>
            </w:r>
          </w:p>
          <w:p w:rsidR="004C6B66" w:rsidRPr="004C6B66" w:rsidRDefault="004C6B66" w:rsidP="004C6B66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C6B66">
              <w:rPr>
                <w:color w:val="000000"/>
              </w:rPr>
              <w:t>Количество единиц хранения архивных документов, относящихся к государственной собственности Свердловской области, хранящихся в муниципальном архиве</w:t>
            </w:r>
          </w:p>
          <w:p w:rsidR="004C6B66" w:rsidRPr="004C6B66" w:rsidRDefault="004C6B66" w:rsidP="004C6B66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C6B66">
              <w:rPr>
                <w:color w:val="000000"/>
              </w:rPr>
              <w:t xml:space="preserve">Доля архивных документов, поставленных </w:t>
            </w:r>
            <w:r>
              <w:rPr>
                <w:color w:val="000000"/>
              </w:rPr>
              <w:br/>
            </w:r>
            <w:r w:rsidRPr="004C6B66">
              <w:rPr>
                <w:color w:val="000000"/>
              </w:rPr>
              <w:t>на государственный учет, от общего количества архивных документов, находящихся на хранении в муниципальном архиве</w:t>
            </w:r>
          </w:p>
          <w:p w:rsidR="004C6B66" w:rsidRPr="00444008" w:rsidRDefault="004C6B66" w:rsidP="004C6B66">
            <w:pPr>
              <w:widowControl w:val="0"/>
              <w:numPr>
                <w:ilvl w:val="0"/>
                <w:numId w:val="2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C6B66">
              <w:rPr>
                <w:color w:val="000000"/>
              </w:rPr>
              <w:t>Доля муниципальных услуг, оказанных в установленные законодательством сроки</w:t>
            </w:r>
          </w:p>
        </w:tc>
      </w:tr>
      <w:tr w:rsidR="00B72F6E" w:rsidRPr="00A641AE" w:rsidTr="00B72F6E">
        <w:trPr>
          <w:trHeight w:val="255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  <w:r w:rsidRPr="00A641AE">
              <w:rPr>
                <w:color w:val="000000"/>
              </w:rPr>
              <w:lastRenderedPageBreak/>
              <w:t>7</w:t>
            </w:r>
            <w:r>
              <w:rPr>
                <w:color w:val="000000"/>
              </w:rPr>
              <w:t>7.</w:t>
            </w:r>
          </w:p>
        </w:tc>
        <w:tc>
          <w:tcPr>
            <w:tcW w:w="2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41AE">
              <w:rPr>
                <w:color w:val="000000"/>
              </w:rPr>
              <w:t xml:space="preserve">Объемы и источники финансирования </w:t>
            </w:r>
            <w:r w:rsidRPr="00A641AE">
              <w:rPr>
                <w:color w:val="000000"/>
              </w:rPr>
              <w:br/>
              <w:t xml:space="preserve">муниципальной программы           </w:t>
            </w: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1AE">
              <w:rPr>
                <w:rFonts w:ascii="Times New Roman" w:hAnsi="Times New Roman" w:cs="Times New Roman"/>
                <w:sz w:val="24"/>
                <w:szCs w:val="24"/>
              </w:rPr>
              <w:t>ВСЕГО по программе:</w:t>
            </w:r>
            <w:r w:rsidRPr="00A641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F2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C82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  <w:r w:rsidR="00DF2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C82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963</w:t>
            </w:r>
            <w:r w:rsidR="00DF2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C823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DF2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тыс.</w:t>
            </w:r>
            <w:r w:rsidRPr="00A641A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  <w:p w:rsidR="00B72F6E" w:rsidRPr="00A641AE" w:rsidRDefault="005B4625" w:rsidP="00D71D9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B72F6E" w:rsidRPr="00A641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72F6E" w:rsidRPr="005B4625" w:rsidRDefault="00AD20C8" w:rsidP="00D71D9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61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2F6E" w:rsidRPr="00DF2612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72F6E" w:rsidRPr="00DF2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8231D" w:rsidRPr="00C8231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8C102E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  <w:r w:rsidR="00C8231D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="00DF2612" w:rsidRPr="005B4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23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2612"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F6E"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5B4625" w:rsidRPr="005B4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72F6E" w:rsidRPr="005B4625" w:rsidRDefault="00AD20C8" w:rsidP="00D71D9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72F6E"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218C1">
              <w:rPr>
                <w:rFonts w:ascii="Times New Roman" w:hAnsi="Times New Roman" w:cs="Times New Roman"/>
                <w:sz w:val="24"/>
                <w:szCs w:val="24"/>
              </w:rPr>
              <w:t xml:space="preserve">62 </w:t>
            </w:r>
            <w:r w:rsidR="00724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18C1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  <w:r w:rsidR="00B72F6E" w:rsidRPr="005B4625">
              <w:rPr>
                <w:sz w:val="24"/>
                <w:szCs w:val="24"/>
              </w:rPr>
              <w:t xml:space="preserve"> </w:t>
            </w:r>
            <w:r w:rsidR="00B72F6E"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5B4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72F6E" w:rsidRPr="005B4625" w:rsidRDefault="00AD20C8" w:rsidP="00D71D9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72F6E"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C102E">
              <w:rPr>
                <w:rFonts w:ascii="Times New Roman" w:hAnsi="Times New Roman" w:cs="Times New Roman"/>
                <w:sz w:val="24"/>
                <w:szCs w:val="24"/>
              </w:rPr>
              <w:t>61 </w:t>
            </w:r>
            <w:r w:rsidR="00F218C1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  <w:r w:rsidR="00DF2612" w:rsidRPr="005B4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18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72F6E" w:rsidRPr="005B4625">
              <w:rPr>
                <w:sz w:val="24"/>
                <w:szCs w:val="24"/>
              </w:rPr>
              <w:t xml:space="preserve"> </w:t>
            </w:r>
            <w:r w:rsidR="00B72F6E"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5B4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72F6E" w:rsidRPr="005B4625" w:rsidRDefault="00AD20C8" w:rsidP="00D71D9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72F6E"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72F6E" w:rsidRPr="005B46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102E">
              <w:rPr>
                <w:rFonts w:ascii="Times New Roman" w:hAnsi="Times New Roman" w:cs="Times New Roman"/>
                <w:bCs/>
                <w:sz w:val="24"/>
                <w:szCs w:val="24"/>
              </w:rPr>
              <w:t>61 </w:t>
            </w:r>
            <w:r w:rsidR="00F218C1">
              <w:rPr>
                <w:rFonts w:ascii="Times New Roman" w:hAnsi="Times New Roman" w:cs="Times New Roman"/>
                <w:bCs/>
                <w:sz w:val="24"/>
                <w:szCs w:val="24"/>
              </w:rPr>
              <w:t>647</w:t>
            </w:r>
            <w:r w:rsidR="00DF2612" w:rsidRPr="005B462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218C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B72F6E" w:rsidRPr="005B46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72F6E"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5B4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72F6E" w:rsidRDefault="00AD20C8" w:rsidP="00DF261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72F6E"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C102E">
              <w:rPr>
                <w:rFonts w:ascii="Times New Roman" w:hAnsi="Times New Roman" w:cs="Times New Roman"/>
                <w:sz w:val="24"/>
                <w:szCs w:val="24"/>
              </w:rPr>
              <w:t>61 </w:t>
            </w:r>
            <w:r w:rsidR="00F218C1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  <w:r w:rsidR="00DF2612" w:rsidRPr="005B4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18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72F6E" w:rsidRPr="00DF2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2F6E" w:rsidRPr="00DF261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5B4625" w:rsidRDefault="005B4625" w:rsidP="00DF261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C102E" w:rsidRDefault="008C102E" w:rsidP="00DF261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625" w:rsidRDefault="005B4625" w:rsidP="00DF261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  <w:p w:rsidR="005B4625" w:rsidRDefault="005B4625" w:rsidP="00DF261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 тыс. рублей</w:t>
            </w:r>
          </w:p>
          <w:p w:rsidR="005B4625" w:rsidRDefault="005B4625" w:rsidP="00DF261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B4625" w:rsidRPr="005B4625" w:rsidRDefault="005B4625" w:rsidP="005B46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612">
              <w:rPr>
                <w:rFonts w:ascii="Times New Roman" w:hAnsi="Times New Roman" w:cs="Times New Roman"/>
                <w:sz w:val="24"/>
                <w:szCs w:val="24"/>
              </w:rPr>
              <w:t>2020 –</w:t>
            </w:r>
            <w:r w:rsidRPr="00DF2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5B4625" w:rsidRPr="005B4625" w:rsidRDefault="005B4625" w:rsidP="005B46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5B4625">
              <w:rPr>
                <w:sz w:val="24"/>
                <w:szCs w:val="24"/>
              </w:rPr>
              <w:t xml:space="preserve"> 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B4625" w:rsidRPr="005B4625" w:rsidRDefault="005B4625" w:rsidP="005B46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4625">
              <w:rPr>
                <w:sz w:val="24"/>
                <w:szCs w:val="24"/>
              </w:rPr>
              <w:t xml:space="preserve"> 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B4625" w:rsidRPr="005B4625" w:rsidRDefault="005B4625" w:rsidP="005B46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2023 –</w:t>
            </w:r>
            <w:r w:rsidRPr="005B46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  <w:r w:rsidRPr="005B46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102E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B4625" w:rsidRDefault="005B4625" w:rsidP="005B46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DF2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261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8C102E" w:rsidRDefault="008C102E" w:rsidP="005B46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02E" w:rsidRDefault="008C102E" w:rsidP="005B46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  <w:p w:rsidR="008C102E" w:rsidRDefault="008C102E" w:rsidP="005B46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824,0 тыс. рублей</w:t>
            </w:r>
          </w:p>
          <w:p w:rsidR="008C102E" w:rsidRDefault="008C102E" w:rsidP="005B46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C102E" w:rsidRPr="005B4625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612">
              <w:rPr>
                <w:rFonts w:ascii="Times New Roman" w:hAnsi="Times New Roman" w:cs="Times New Roman"/>
                <w:sz w:val="24"/>
                <w:szCs w:val="24"/>
              </w:rPr>
              <w:t>2020 –</w:t>
            </w:r>
            <w:r w:rsidRPr="00DF2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C102E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C102E" w:rsidRPr="005B4625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5B4625">
              <w:rPr>
                <w:sz w:val="24"/>
                <w:szCs w:val="24"/>
              </w:rPr>
              <w:t xml:space="preserve"> 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102E" w:rsidRPr="005B4625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4625">
              <w:rPr>
                <w:sz w:val="24"/>
                <w:szCs w:val="24"/>
              </w:rPr>
              <w:t xml:space="preserve"> 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102E" w:rsidRPr="005B4625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2023 –</w:t>
            </w:r>
            <w:r w:rsidRPr="005B46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166,0</w:t>
            </w:r>
            <w:r w:rsidRPr="005B46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102E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166,0</w:t>
            </w:r>
            <w:r w:rsidRPr="00DF2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261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8C102E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02E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02E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бюджет:</w:t>
            </w:r>
          </w:p>
          <w:p w:rsidR="008C102E" w:rsidRDefault="0072482B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23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10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8231D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  <w:r w:rsidR="008C1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23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102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8C102E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8C102E" w:rsidRPr="005B4625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612">
              <w:rPr>
                <w:rFonts w:ascii="Times New Roman" w:hAnsi="Times New Roman" w:cs="Times New Roman"/>
                <w:sz w:val="24"/>
                <w:szCs w:val="24"/>
              </w:rPr>
              <w:t>2020 –</w:t>
            </w:r>
            <w:r w:rsidRPr="00DF2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8231D">
              <w:rPr>
                <w:rFonts w:ascii="Times New Roman" w:hAnsi="Times New Roman" w:cs="Times New Roman"/>
                <w:bCs/>
                <w:sz w:val="24"/>
                <w:szCs w:val="24"/>
              </w:rPr>
              <w:t>88 649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23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C102E" w:rsidRPr="005B4625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72482B">
              <w:rPr>
                <w:rFonts w:ascii="Times New Roman" w:hAnsi="Times New Roman" w:cs="Times New Roman"/>
                <w:sz w:val="24"/>
                <w:szCs w:val="24"/>
              </w:rPr>
              <w:t>61 829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18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4625">
              <w:rPr>
                <w:sz w:val="24"/>
                <w:szCs w:val="24"/>
              </w:rPr>
              <w:t xml:space="preserve"> 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102E" w:rsidRPr="005B4625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  <w:r w:rsidR="00F218C1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18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B4625">
              <w:rPr>
                <w:sz w:val="24"/>
                <w:szCs w:val="24"/>
              </w:rPr>
              <w:t xml:space="preserve"> 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102E" w:rsidRPr="005B4625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2023 –</w:t>
            </w:r>
            <w:r w:rsidRPr="005B46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 </w:t>
            </w:r>
            <w:r w:rsidR="00F218C1">
              <w:rPr>
                <w:rFonts w:ascii="Times New Roman" w:hAnsi="Times New Roman" w:cs="Times New Roman"/>
                <w:bCs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218C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5B46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102E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18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18C1"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18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F2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261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8C102E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02E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источники:</w:t>
            </w:r>
          </w:p>
          <w:p w:rsidR="008C102E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 тыс. рублей</w:t>
            </w:r>
          </w:p>
          <w:p w:rsidR="008C102E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8C102E" w:rsidRPr="005B4625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612">
              <w:rPr>
                <w:rFonts w:ascii="Times New Roman" w:hAnsi="Times New Roman" w:cs="Times New Roman"/>
                <w:sz w:val="24"/>
                <w:szCs w:val="24"/>
              </w:rPr>
              <w:t>2020 –</w:t>
            </w:r>
            <w:r w:rsidRPr="00DF26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C102E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  <w:r w:rsidRPr="008C1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C102E" w:rsidRPr="005B4625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4625">
              <w:rPr>
                <w:sz w:val="24"/>
                <w:szCs w:val="24"/>
              </w:rPr>
              <w:t xml:space="preserve"> 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102E" w:rsidRPr="005B4625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4625">
              <w:rPr>
                <w:sz w:val="24"/>
                <w:szCs w:val="24"/>
              </w:rPr>
              <w:t xml:space="preserve"> 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102E" w:rsidRPr="005B4625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2023 –</w:t>
            </w:r>
            <w:r w:rsidRPr="005B46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500,0</w:t>
            </w:r>
            <w:r w:rsidRPr="005B46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B4625" w:rsidRPr="00DF2612" w:rsidRDefault="008C102E" w:rsidP="008C10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625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  <w:r w:rsidRPr="00DF2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261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B72F6E" w:rsidRPr="00A641AE" w:rsidTr="00AD20C8">
        <w:trPr>
          <w:trHeight w:val="155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A641AE">
              <w:rPr>
                <w:color w:val="000000"/>
              </w:rPr>
              <w:lastRenderedPageBreak/>
              <w:t>8</w:t>
            </w:r>
          </w:p>
          <w:p w:rsidR="00B72F6E" w:rsidRPr="00A641AE" w:rsidRDefault="00B72F6E" w:rsidP="00D71D95">
            <w:pPr>
              <w:jc w:val="center"/>
            </w:pPr>
            <w:r>
              <w:t>8.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41AE">
              <w:rPr>
                <w:color w:val="000000"/>
              </w:rPr>
              <w:t xml:space="preserve">Адрес размещения муниципальной программы в </w:t>
            </w:r>
            <w:r>
              <w:rPr>
                <w:color w:val="000000"/>
              </w:rPr>
              <w:t>информационно-телекоммуникационной сети И</w:t>
            </w:r>
            <w:r w:rsidRPr="00A641AE">
              <w:rPr>
                <w:color w:val="000000"/>
              </w:rPr>
              <w:t>нтернет</w:t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6E" w:rsidRPr="00A641AE" w:rsidRDefault="00B72F6E" w:rsidP="00D71D9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641AE">
              <w:rPr>
                <w:color w:val="000000"/>
              </w:rPr>
              <w:t>www.aramilgo.ru</w:t>
            </w:r>
          </w:p>
        </w:tc>
      </w:tr>
    </w:tbl>
    <w:p w:rsidR="00AA5B35" w:rsidRDefault="00AA5B35"/>
    <w:sectPr w:rsidR="00AA5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6412"/>
    <w:multiLevelType w:val="multilevel"/>
    <w:tmpl w:val="9EFE0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025C07"/>
    <w:multiLevelType w:val="hybridMultilevel"/>
    <w:tmpl w:val="8C0404B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34005"/>
    <w:multiLevelType w:val="hybridMultilevel"/>
    <w:tmpl w:val="238C3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B92"/>
    <w:rsid w:val="00402A19"/>
    <w:rsid w:val="00430D06"/>
    <w:rsid w:val="00470B12"/>
    <w:rsid w:val="004C6B66"/>
    <w:rsid w:val="005B4625"/>
    <w:rsid w:val="0072482B"/>
    <w:rsid w:val="0080493E"/>
    <w:rsid w:val="00843A89"/>
    <w:rsid w:val="00891324"/>
    <w:rsid w:val="008C102E"/>
    <w:rsid w:val="00A02893"/>
    <w:rsid w:val="00AA5B35"/>
    <w:rsid w:val="00AD20C8"/>
    <w:rsid w:val="00B72F6E"/>
    <w:rsid w:val="00C8231D"/>
    <w:rsid w:val="00CB5D5C"/>
    <w:rsid w:val="00DF2612"/>
    <w:rsid w:val="00E2336A"/>
    <w:rsid w:val="00F218C1"/>
    <w:rsid w:val="00F5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C71DF"/>
  <w15:chartTrackingRefBased/>
  <w15:docId w15:val="{E8BF0475-83F7-4B3A-9BD6-C95BD35F8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72F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72F6E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Бажина</dc:creator>
  <cp:keywords/>
  <dc:description/>
  <cp:lastModifiedBy>Татьяна В. Бажина</cp:lastModifiedBy>
  <cp:revision>13</cp:revision>
  <cp:lastPrinted>2019-08-23T09:50:00Z</cp:lastPrinted>
  <dcterms:created xsi:type="dcterms:W3CDTF">2019-08-01T06:52:00Z</dcterms:created>
  <dcterms:modified xsi:type="dcterms:W3CDTF">2019-08-28T08:20:00Z</dcterms:modified>
</cp:coreProperties>
</file>